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31" w:rsidRDefault="00957A31" w:rsidP="00957A31">
      <w:pPr>
        <w:pStyle w:val="Intestazione1"/>
        <w:jc w:val="center"/>
        <w:rPr>
          <w:rFonts w:cs="Times New Roman"/>
          <w:sz w:val="24"/>
          <w:szCs w:val="24"/>
        </w:rPr>
      </w:pPr>
    </w:p>
    <w:p w:rsidR="00957A31" w:rsidRDefault="00957A31" w:rsidP="00957A31">
      <w:pPr>
        <w:pStyle w:val="Intestazione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ATTIVITA’ DIDATTICA SVOLTA</w:t>
      </w:r>
    </w:p>
    <w:p w:rsidR="00957A31" w:rsidRPr="00213E4C" w:rsidRDefault="00957A31" w:rsidP="00957A31">
      <w:pPr>
        <w:pStyle w:val="Intestazione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A.S.  2018 - 2019</w:t>
      </w:r>
    </w:p>
    <w:p w:rsidR="004D7702" w:rsidRPr="0024334A" w:rsidRDefault="004D7702" w:rsidP="004D7702">
      <w:pPr>
        <w:pStyle w:val="Intestazione1"/>
        <w:rPr>
          <w:rFonts w:cs="Times New Roman"/>
          <w:sz w:val="24"/>
          <w:szCs w:val="24"/>
        </w:rPr>
      </w:pPr>
    </w:p>
    <w:tbl>
      <w:tblPr>
        <w:tblW w:w="102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5110"/>
        <w:gridCol w:w="2913"/>
      </w:tblGrid>
      <w:tr w:rsidR="004D7702" w:rsidRPr="0024334A" w:rsidTr="00D619DC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4334A" w:rsidRDefault="004D7702" w:rsidP="00931FDF">
            <w:pPr>
              <w:pStyle w:val="Titolo4"/>
              <w:tabs>
                <w:tab w:val="left" w:pos="708"/>
              </w:tabs>
              <w:snapToGrid w:val="0"/>
              <w:spacing w:befor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4334A">
              <w:rPr>
                <w:rFonts w:ascii="Times New Roman" w:hAnsi="Times New Roman" w:cs="Times New Roman"/>
                <w:color w:val="auto"/>
                <w:szCs w:val="24"/>
              </w:rPr>
              <w:t>Nome e cognome del docente</w:t>
            </w:r>
            <w:r w:rsidR="00931FEA" w:rsidRPr="0024334A">
              <w:rPr>
                <w:rFonts w:ascii="Times New Roman" w:hAnsi="Times New Roman" w:cs="Times New Roman"/>
                <w:color w:val="auto"/>
                <w:szCs w:val="24"/>
              </w:rPr>
              <w:t xml:space="preserve">: </w:t>
            </w:r>
            <w:proofErr w:type="spellStart"/>
            <w:r w:rsidR="00931FDF">
              <w:rPr>
                <w:rFonts w:ascii="Times New Roman" w:hAnsi="Times New Roman" w:cs="Times New Roman"/>
                <w:color w:val="auto"/>
                <w:szCs w:val="24"/>
              </w:rPr>
              <w:t>Marilenia</w:t>
            </w:r>
            <w:proofErr w:type="spellEnd"/>
            <w:r w:rsidR="00931FDF">
              <w:rPr>
                <w:rFonts w:ascii="Times New Roman" w:hAnsi="Times New Roman" w:cs="Times New Roman"/>
                <w:color w:val="auto"/>
                <w:szCs w:val="24"/>
              </w:rPr>
              <w:t xml:space="preserve"> Gravino</w:t>
            </w:r>
          </w:p>
        </w:tc>
      </w:tr>
      <w:tr w:rsidR="004D7702" w:rsidRPr="0024334A" w:rsidTr="00D619DC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4334A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>Disciplina  insegnata</w:t>
            </w:r>
            <w:r w:rsidR="00931FEA" w:rsidRPr="0024334A">
              <w:rPr>
                <w:rFonts w:ascii="Times New Roman" w:hAnsi="Times New Roman" w:cs="Times New Roman"/>
                <w:sz w:val="24"/>
                <w:szCs w:val="24"/>
              </w:rPr>
              <w:t>: Italiano</w:t>
            </w:r>
          </w:p>
        </w:tc>
      </w:tr>
      <w:tr w:rsidR="004D7702" w:rsidRPr="0024334A" w:rsidTr="00D619DC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31" w:rsidRPr="00957A31" w:rsidRDefault="007971F9" w:rsidP="00957A31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>Libr</w:t>
            </w:r>
            <w:r w:rsidR="004D7702" w:rsidRPr="0024334A">
              <w:rPr>
                <w:rFonts w:ascii="Times New Roman" w:hAnsi="Times New Roman" w:cs="Times New Roman"/>
                <w:sz w:val="24"/>
                <w:szCs w:val="24"/>
              </w:rPr>
              <w:t>i di testo in uso</w:t>
            </w:r>
            <w:r w:rsidR="00FC29A8" w:rsidRPr="00243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1F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Lanza A., “Orizzonti letterari” </w:t>
            </w:r>
            <w:r w:rsidR="00FC29A8" w:rsidRPr="0024334A">
              <w:rPr>
                <w:rFonts w:ascii="Times New Roman" w:hAnsi="Times New Roman" w:cs="Times New Roman"/>
                <w:b w:val="0"/>
                <w:sz w:val="24"/>
                <w:szCs w:val="24"/>
              </w:rPr>
              <w:t>vol. A</w:t>
            </w:r>
            <w:r w:rsidR="00C160CC">
              <w:rPr>
                <w:rFonts w:ascii="Times New Roman" w:hAnsi="Times New Roman" w:cs="Times New Roman"/>
                <w:b w:val="0"/>
                <w:sz w:val="24"/>
                <w:szCs w:val="24"/>
              </w:rPr>
              <w:t>-B</w:t>
            </w:r>
            <w:r w:rsidR="00931FD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, </w:t>
            </w:r>
            <w:r w:rsidR="00957A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Petrini Editore.</w:t>
            </w:r>
          </w:p>
          <w:p w:rsidR="004D7702" w:rsidRPr="0024334A" w:rsidRDefault="00931FDF" w:rsidP="007971F9">
            <w:pPr>
              <w:pStyle w:val="Corpotesto"/>
              <w:rPr>
                <w:rFonts w:ascii="Times New Roman" w:hAnsi="Times New Roman" w:cs="Times New Roman"/>
              </w:rPr>
            </w:pPr>
            <w:proofErr w:type="spellStart"/>
            <w:r w:rsidRPr="00931FDF">
              <w:rPr>
                <w:rFonts w:ascii="Times New Roman" w:hAnsi="Times New Roman" w:cs="Times New Roman"/>
              </w:rPr>
              <w:t>Viberti</w:t>
            </w:r>
            <w:proofErr w:type="spellEnd"/>
            <w:r w:rsidRPr="00931FDF">
              <w:rPr>
                <w:rFonts w:ascii="Times New Roman" w:hAnsi="Times New Roman" w:cs="Times New Roman"/>
              </w:rPr>
              <w:t xml:space="preserve"> Pier Giorgio, “Di bene in meglio</w:t>
            </w:r>
            <w:r w:rsidRPr="00931FDF">
              <w:rPr>
                <w:rFonts w:ascii="Times New Roman" w:hAnsi="Times New Roman" w:cs="Times New Roman"/>
                <w:i/>
              </w:rPr>
              <w:t>”</w:t>
            </w:r>
            <w:r w:rsidR="00821A26">
              <w:rPr>
                <w:rFonts w:ascii="Times New Roman" w:hAnsi="Times New Roman" w:cs="Times New Roman"/>
              </w:rPr>
              <w:t xml:space="preserve">, SEI </w:t>
            </w:r>
            <w:r w:rsidR="007971F9" w:rsidRPr="0024334A">
              <w:rPr>
                <w:rFonts w:ascii="Times New Roman" w:hAnsi="Times New Roman" w:cs="Times New Roman"/>
              </w:rPr>
              <w:t>Editore</w:t>
            </w:r>
            <w:r w:rsidR="00821A26">
              <w:rPr>
                <w:rFonts w:ascii="Times New Roman" w:hAnsi="Times New Roman" w:cs="Times New Roman"/>
              </w:rPr>
              <w:t>.</w:t>
            </w:r>
          </w:p>
        </w:tc>
      </w:tr>
      <w:tr w:rsidR="004D7702" w:rsidRPr="0024334A" w:rsidTr="00D619DC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702" w:rsidRPr="0024334A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 xml:space="preserve">Classe e </w:t>
            </w:r>
            <w:proofErr w:type="spellStart"/>
            <w:r w:rsidRPr="0024334A">
              <w:rPr>
                <w:rFonts w:ascii="Times New Roman" w:hAnsi="Times New Roman" w:cs="Times New Roman"/>
                <w:sz w:val="24"/>
                <w:szCs w:val="24"/>
              </w:rPr>
              <w:t>Sez</w:t>
            </w:r>
            <w:proofErr w:type="spellEnd"/>
            <w:r w:rsidRPr="002433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D7702" w:rsidRPr="0024334A" w:rsidRDefault="00C160CC" w:rsidP="00BF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1A26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702" w:rsidRPr="0024334A" w:rsidRDefault="004D7702" w:rsidP="00931FEA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>Indirizzo di studio</w:t>
            </w:r>
          </w:p>
          <w:p w:rsidR="00931FEA" w:rsidRPr="0024334A" w:rsidRDefault="00821A26" w:rsidP="00931FEA">
            <w:pPr>
              <w:pStyle w:val="Corpo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Agrari</w:t>
            </w:r>
            <w:r w:rsidR="00C160CC">
              <w:rPr>
                <w:rFonts w:ascii="Times New Roman" w:hAnsi="Times New Roman" w:cs="Times New Roman"/>
              </w:rPr>
              <w:t>a</w:t>
            </w:r>
            <w:r w:rsidR="00676186">
              <w:rPr>
                <w:rFonts w:ascii="Times New Roman" w:hAnsi="Times New Roman" w:cs="Times New Roman"/>
              </w:rPr>
              <w:t xml:space="preserve">  Agroindustria  Agroalimentare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02" w:rsidRPr="0024334A" w:rsidRDefault="004D7702" w:rsidP="00BF2D8B">
            <w:pPr>
              <w:pStyle w:val="Titolo1"/>
              <w:tabs>
                <w:tab w:val="clear" w:pos="432"/>
                <w:tab w:val="left" w:pos="708"/>
              </w:tabs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A">
              <w:rPr>
                <w:rFonts w:ascii="Times New Roman" w:hAnsi="Times New Roman" w:cs="Times New Roman"/>
                <w:sz w:val="24"/>
                <w:szCs w:val="24"/>
              </w:rPr>
              <w:t xml:space="preserve">N. studenti   </w:t>
            </w:r>
          </w:p>
          <w:p w:rsidR="004D7702" w:rsidRPr="0024334A" w:rsidRDefault="00C160CC" w:rsidP="00BF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D7702" w:rsidRPr="0024334A" w:rsidTr="00D619DC"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99" w:rsidRDefault="00286399" w:rsidP="00D023AB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D023AB" w:rsidRDefault="009E1CBF" w:rsidP="00D023AB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UD</w:t>
            </w:r>
            <w:r w:rsidR="00D023AB" w:rsidRPr="0024334A">
              <w:rPr>
                <w:rFonts w:cs="Times New Roman"/>
                <w:b/>
                <w:sz w:val="24"/>
                <w:szCs w:val="24"/>
              </w:rPr>
              <w:t>A</w:t>
            </w:r>
            <w:r w:rsidR="00D619DC" w:rsidRPr="0024334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023AB" w:rsidRPr="0024334A">
              <w:rPr>
                <w:rFonts w:cs="Times New Roman"/>
                <w:b/>
                <w:sz w:val="24"/>
                <w:szCs w:val="24"/>
              </w:rPr>
              <w:t xml:space="preserve">1: Il sistema della comunicazione – gli elementi della frase </w:t>
            </w:r>
            <w:r w:rsidR="00286399">
              <w:rPr>
                <w:rFonts w:cs="Times New Roman"/>
                <w:b/>
                <w:sz w:val="24"/>
                <w:szCs w:val="24"/>
              </w:rPr>
              <w:t>–</w:t>
            </w:r>
            <w:r w:rsidR="00D023AB" w:rsidRPr="0024334A">
              <w:rPr>
                <w:rFonts w:cs="Times New Roman"/>
                <w:b/>
                <w:sz w:val="24"/>
                <w:szCs w:val="24"/>
              </w:rPr>
              <w:t xml:space="preserve"> morfologia</w:t>
            </w:r>
          </w:p>
          <w:p w:rsidR="00DD6AC8" w:rsidRDefault="00DD6AC8" w:rsidP="00D023AB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DD6AC8" w:rsidRDefault="00DD6AC8" w:rsidP="00DD6AC8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comunicazione</w:t>
            </w:r>
          </w:p>
          <w:p w:rsidR="00DD6AC8" w:rsidRDefault="00DD6AC8" w:rsidP="00DD6AC8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morfologia:</w:t>
            </w:r>
            <w:r w:rsidRPr="00DD6AC8">
              <w:rPr>
                <w:rFonts w:cs="Times New Roman"/>
                <w:b/>
                <w:sz w:val="24"/>
                <w:szCs w:val="24"/>
              </w:rPr>
              <w:t xml:space="preserve"> il nome,</w:t>
            </w:r>
            <w:r>
              <w:rPr>
                <w:rFonts w:cs="Times New Roman"/>
                <w:b/>
                <w:sz w:val="24"/>
                <w:szCs w:val="24"/>
              </w:rPr>
              <w:t xml:space="preserve"> l’articolo, l’aggettivo, il pronome, il verbo, l’avverbio, la preposizione, la congiunzione, l’interiezione (mappe di sintesi)</w:t>
            </w:r>
          </w:p>
          <w:p w:rsidR="00DD6AC8" w:rsidRDefault="00DD6AC8" w:rsidP="00DD6AC8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proposizione e i suoi elementi costitutivi</w:t>
            </w:r>
            <w:r w:rsidR="00EF43AE">
              <w:rPr>
                <w:rFonts w:cs="Times New Roman"/>
                <w:b/>
                <w:sz w:val="24"/>
                <w:szCs w:val="24"/>
              </w:rPr>
              <w:t>: soggetto, predicato verbale e nominale, complemento oggetto, complementi predicativi, attributo, apposizione.</w:t>
            </w:r>
          </w:p>
          <w:p w:rsidR="00DD6AC8" w:rsidRPr="00DD6AC8" w:rsidRDefault="00DD6AC8" w:rsidP="00DD6AC8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 complementi indiretti: specificazione, partitivo, denominazione, materia, termine, agente, causa efficiente.</w:t>
            </w:r>
            <w:r w:rsidRPr="00DD6AC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286399" w:rsidRDefault="00286399" w:rsidP="00D023AB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D023AB" w:rsidRPr="0024334A" w:rsidRDefault="00D023AB" w:rsidP="00D023AB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Competenze</w:t>
            </w:r>
            <w:r w:rsidRPr="0024334A">
              <w:rPr>
                <w:rFonts w:cs="Times New Roman"/>
                <w:sz w:val="24"/>
                <w:szCs w:val="24"/>
              </w:rPr>
              <w:t>: Padroneggiare gli strumenti espressivi ed argomentativi indispensabili per gestire l’interazione comunicativa verbale in vari contesti</w:t>
            </w:r>
          </w:p>
          <w:p w:rsidR="00D023AB" w:rsidRPr="0024334A" w:rsidRDefault="00D023AB" w:rsidP="00D023AB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Conoscenze</w:t>
            </w:r>
            <w:r w:rsidRPr="0024334A">
              <w:rPr>
                <w:rFonts w:cs="Times New Roman"/>
                <w:sz w:val="24"/>
                <w:szCs w:val="24"/>
              </w:rPr>
              <w:t>: il sistema di</w:t>
            </w:r>
            <w:r w:rsidR="0056734A">
              <w:rPr>
                <w:rFonts w:cs="Times New Roman"/>
                <w:sz w:val="24"/>
                <w:szCs w:val="24"/>
              </w:rPr>
              <w:t xml:space="preserve"> comunicazione, gli elementi e </w:t>
            </w:r>
            <w:r w:rsidRPr="0024334A">
              <w:rPr>
                <w:rFonts w:cs="Times New Roman"/>
                <w:sz w:val="24"/>
                <w:szCs w:val="24"/>
              </w:rPr>
              <w:t>l</w:t>
            </w:r>
            <w:r w:rsidR="0056734A">
              <w:rPr>
                <w:rFonts w:cs="Times New Roman"/>
                <w:sz w:val="24"/>
                <w:szCs w:val="24"/>
              </w:rPr>
              <w:t>e</w:t>
            </w:r>
            <w:r w:rsidRPr="0024334A">
              <w:rPr>
                <w:rFonts w:cs="Times New Roman"/>
                <w:sz w:val="24"/>
                <w:szCs w:val="24"/>
              </w:rPr>
              <w:t xml:space="preserve"> regole che lo caratterizzano; comunicazione e testo: contesto, scopo e destinatario della comunicazione, funzioni della lingua. Elementi del testo: coerenza e coesione;  principali strutture di fonetica, morfologia e interpunzione; principali strutture morfologiche; metodo di analisi grammaticale; lessico: struttura e formazione delle parole; famiglie di parole; campo semantico; dimensione socio-linguistica (registri)</w:t>
            </w:r>
            <w:r w:rsidR="0056734A">
              <w:rPr>
                <w:rFonts w:cs="Times New Roman"/>
                <w:sz w:val="24"/>
                <w:szCs w:val="24"/>
              </w:rPr>
              <w:t>.</w:t>
            </w:r>
          </w:p>
          <w:p w:rsidR="00D023AB" w:rsidRPr="0024334A" w:rsidRDefault="00D023AB" w:rsidP="00D023AB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Abilità: </w:t>
            </w:r>
            <w:r w:rsidRPr="0024334A">
              <w:rPr>
                <w:rFonts w:cs="Times New Roman"/>
                <w:sz w:val="24"/>
                <w:szCs w:val="24"/>
              </w:rPr>
              <w:t xml:space="preserve">Riconoscere e applicare le principali conoscenze fonetiche, ortografiche e </w:t>
            </w:r>
            <w:proofErr w:type="spellStart"/>
            <w:r w:rsidRPr="0024334A">
              <w:rPr>
                <w:rFonts w:cs="Times New Roman"/>
                <w:sz w:val="24"/>
                <w:szCs w:val="24"/>
              </w:rPr>
              <w:t>interpuntive</w:t>
            </w:r>
            <w:proofErr w:type="spellEnd"/>
            <w:r w:rsidRPr="0024334A">
              <w:rPr>
                <w:rFonts w:cs="Times New Roman"/>
                <w:sz w:val="24"/>
                <w:szCs w:val="24"/>
              </w:rPr>
              <w:t xml:space="preserve"> esaminate; riconosce e applicare le principali strutture morfologiche esaminate; utilizzare/comprendere le principali strutture lessicali e i registri stilistici in testi semplici; individuare in modo essenziale natura, funzioni e principali scopi di un testo.</w:t>
            </w:r>
          </w:p>
          <w:p w:rsidR="00D023AB" w:rsidRDefault="00D023AB" w:rsidP="00D023AB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Obiettivi Minimi</w:t>
            </w:r>
            <w:r w:rsidRPr="0024334A">
              <w:rPr>
                <w:rFonts w:cs="Times New Roman"/>
                <w:sz w:val="24"/>
                <w:szCs w:val="24"/>
              </w:rPr>
              <w:t xml:space="preserve">: conoscere le principali strutture della morfologia e utilizzarle in testi semplici; comunicare in forma corretta, sia orale che scritta. </w:t>
            </w:r>
          </w:p>
          <w:p w:rsidR="00352247" w:rsidRPr="0024334A" w:rsidRDefault="00352247" w:rsidP="00D023AB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CA6561" w:rsidRDefault="00CA6561" w:rsidP="00CA656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UD</w:t>
            </w:r>
            <w:r>
              <w:rPr>
                <w:rFonts w:cs="Times New Roman"/>
                <w:b/>
                <w:sz w:val="24"/>
                <w:szCs w:val="24"/>
              </w:rPr>
              <w:t>A 2</w:t>
            </w:r>
            <w:r w:rsidRPr="0024334A"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</w:rPr>
              <w:t>Il romanzo</w:t>
            </w:r>
          </w:p>
          <w:p w:rsidR="00D50D29" w:rsidRDefault="00D50D29" w:rsidP="00CA656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8832F8" w:rsidRDefault="008832F8" w:rsidP="008832F8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Il romanzo storico (origine, caratteristiche, autori e opere)</w:t>
            </w:r>
            <w:r w:rsidR="008D4A1D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8832F8" w:rsidRDefault="008D4A1D" w:rsidP="00D50D29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Walter Scott (biografia) e “Ivanhoe”</w:t>
            </w:r>
          </w:p>
          <w:p w:rsidR="008D4A1D" w:rsidRDefault="008D4A1D" w:rsidP="008D4A1D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Lettura e analisi dei seguenti testi: Al torneo di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Ashby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, sul campo dell’</w:t>
            </w:r>
            <w:r w:rsidR="00166425">
              <w:rPr>
                <w:rFonts w:cs="Times New Roman"/>
                <w:b/>
                <w:sz w:val="24"/>
                <w:szCs w:val="24"/>
              </w:rPr>
              <w:t xml:space="preserve">onore; Rebecca e lady </w:t>
            </w:r>
            <w:proofErr w:type="spellStart"/>
            <w:r w:rsidR="00166425">
              <w:rPr>
                <w:rFonts w:cs="Times New Roman"/>
                <w:b/>
                <w:sz w:val="24"/>
                <w:szCs w:val="24"/>
              </w:rPr>
              <w:t>Rowena</w:t>
            </w:r>
            <w:proofErr w:type="spellEnd"/>
            <w:r w:rsidR="00166425">
              <w:rPr>
                <w:rFonts w:cs="Times New Roman"/>
                <w:b/>
                <w:sz w:val="24"/>
                <w:szCs w:val="24"/>
              </w:rPr>
              <w:t xml:space="preserve">; L’assalto al castello di </w:t>
            </w:r>
            <w:proofErr w:type="spellStart"/>
            <w:r w:rsidR="00166425">
              <w:rPr>
                <w:rFonts w:cs="Times New Roman"/>
                <w:b/>
                <w:sz w:val="24"/>
                <w:szCs w:val="24"/>
              </w:rPr>
              <w:t>Torquilstone</w:t>
            </w:r>
            <w:proofErr w:type="spellEnd"/>
            <w:r w:rsidR="00166425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8D4A1D" w:rsidRDefault="008D4A1D" w:rsidP="008D4A1D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Alessandro Manzoni (biografia) e “I promessi sposi”</w:t>
            </w:r>
          </w:p>
          <w:p w:rsidR="008D4A1D" w:rsidRDefault="008D4A1D" w:rsidP="008D4A1D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Lettura e analisi dei seguenti testi: Don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Abbondio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e i bravi; Renzo alla ricerca di Lucia.</w:t>
            </w:r>
          </w:p>
          <w:p w:rsidR="008832F8" w:rsidRDefault="00D50D29" w:rsidP="00D50D29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Il romanzo giallo</w:t>
            </w:r>
            <w:r w:rsidR="008832F8">
              <w:rPr>
                <w:rFonts w:cs="Times New Roman"/>
                <w:b/>
                <w:sz w:val="24"/>
                <w:szCs w:val="24"/>
              </w:rPr>
              <w:t xml:space="preserve"> (origine, caratteristiche, autori e opere)</w:t>
            </w:r>
            <w:r w:rsidR="008D4A1D">
              <w:rPr>
                <w:rFonts w:cs="Times New Roman"/>
                <w:b/>
                <w:sz w:val="24"/>
                <w:szCs w:val="24"/>
              </w:rPr>
              <w:t>.</w:t>
            </w:r>
            <w:r w:rsidR="008832F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6297B" w:rsidRDefault="00B6297B" w:rsidP="00D50D29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Lettura integrale del testo “Il mastino dei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Baskerville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” di Conan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Doyle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8832F8" w:rsidRDefault="008832F8" w:rsidP="00D50D29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Edgar Allan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Poe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(biografia) e </w:t>
            </w:r>
            <w:r w:rsidR="008D4A1D">
              <w:rPr>
                <w:rFonts w:cs="Times New Roman"/>
                <w:b/>
                <w:sz w:val="24"/>
                <w:szCs w:val="24"/>
              </w:rPr>
              <w:t>“</w:t>
            </w:r>
            <w:r>
              <w:rPr>
                <w:rFonts w:cs="Times New Roman"/>
                <w:b/>
                <w:sz w:val="24"/>
                <w:szCs w:val="24"/>
              </w:rPr>
              <w:t>I racconti del terrore</w:t>
            </w:r>
            <w:r w:rsidR="008D4A1D">
              <w:rPr>
                <w:rFonts w:cs="Times New Roman"/>
                <w:b/>
                <w:sz w:val="24"/>
                <w:szCs w:val="24"/>
              </w:rPr>
              <w:t>”</w:t>
            </w:r>
            <w:r w:rsidR="00B6297B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D50D29" w:rsidRDefault="008832F8" w:rsidP="008832F8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Lettura e analisi dei seguenti testi: Il cuore rivelatore; Il barile di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Amontillado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:rsidR="008D4A1D" w:rsidRDefault="008D4A1D" w:rsidP="008D4A1D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Il realismo, il Naturalismo e il Verismo: il contesto storico e culturale.</w:t>
            </w:r>
          </w:p>
          <w:p w:rsidR="008832F8" w:rsidRDefault="008832F8" w:rsidP="00D50D29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Il romanzo realista (origine, caratteristiche, autori e opere)</w:t>
            </w:r>
            <w:r w:rsidR="008D4A1D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8D4A1D" w:rsidRDefault="008D4A1D" w:rsidP="00D50D29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Giovanni Verga (biografia) e opere: </w:t>
            </w:r>
            <w:r w:rsidR="00166425">
              <w:rPr>
                <w:rFonts w:cs="Times New Roman"/>
                <w:b/>
                <w:sz w:val="24"/>
                <w:szCs w:val="24"/>
              </w:rPr>
              <w:t>“</w:t>
            </w:r>
            <w:r>
              <w:rPr>
                <w:rFonts w:cs="Times New Roman"/>
                <w:b/>
                <w:sz w:val="24"/>
                <w:szCs w:val="24"/>
              </w:rPr>
              <w:t xml:space="preserve">Vita </w:t>
            </w:r>
            <w:r w:rsidR="00166425">
              <w:rPr>
                <w:rFonts w:cs="Times New Roman"/>
                <w:b/>
                <w:sz w:val="24"/>
                <w:szCs w:val="24"/>
              </w:rPr>
              <w:t>dei campi”, “I Malavoglia”.</w:t>
            </w:r>
          </w:p>
          <w:p w:rsidR="008832F8" w:rsidRDefault="008D4A1D" w:rsidP="008D4A1D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Lettura e analisi dei seguenti testi:</w:t>
            </w:r>
            <w:r w:rsidR="00166425">
              <w:rPr>
                <w:rFonts w:cs="Times New Roman"/>
                <w:b/>
                <w:sz w:val="24"/>
                <w:szCs w:val="24"/>
              </w:rPr>
              <w:t xml:space="preserve"> Cavalleria rusticana; Il naufragio della Provvidenza; L’addio al villaggio.</w:t>
            </w:r>
          </w:p>
          <w:p w:rsidR="00D50D29" w:rsidRPr="0024334A" w:rsidRDefault="00D50D29" w:rsidP="00CA656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CA6561" w:rsidRPr="0024334A" w:rsidRDefault="00CA6561" w:rsidP="00CA6561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 xml:space="preserve">Competenze: </w:t>
            </w:r>
            <w:r w:rsidRPr="0024334A">
              <w:rPr>
                <w:rFonts w:ascii="Times New Roman" w:hAnsi="Times New Roman" w:cs="Times New Roman"/>
              </w:rPr>
              <w:t>leggere, ascoltare, comprendere e interpretare testi scritti di vario tipo; produrre testi di vario tipo in relazione ai differenti scopi comunicativi</w:t>
            </w:r>
          </w:p>
          <w:p w:rsidR="00CA6561" w:rsidRPr="0024334A" w:rsidRDefault="00CA6561" w:rsidP="00CA656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Conoscenze: </w:t>
            </w:r>
            <w:r w:rsidRPr="0024334A">
              <w:rPr>
                <w:rFonts w:cs="Times New Roman"/>
                <w:sz w:val="24"/>
                <w:szCs w:val="24"/>
              </w:rPr>
              <w:t>scelta di testi di varia</w:t>
            </w:r>
            <w:r w:rsidRPr="0024334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4334A">
              <w:rPr>
                <w:rFonts w:cs="Times New Roman"/>
                <w:sz w:val="24"/>
                <w:szCs w:val="24"/>
              </w:rPr>
              <w:t xml:space="preserve">tipologia in ascolto/lettura: descrittivi, espressivi, narrativi, espositivi;  </w:t>
            </w:r>
          </w:p>
          <w:p w:rsidR="00CA6561" w:rsidRPr="0024334A" w:rsidRDefault="00CA6561" w:rsidP="00CA6561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>Abilità:</w:t>
            </w:r>
            <w:r w:rsidRPr="0024334A">
              <w:rPr>
                <w:rFonts w:ascii="Times New Roman" w:hAnsi="Times New Roman" w:cs="Times New Roman"/>
              </w:rPr>
              <w:t xml:space="preserve"> </w:t>
            </w:r>
            <w:r w:rsidRPr="0024334A">
              <w:rPr>
                <w:rFonts w:ascii="Times New Roman" w:hAnsi="Times New Roman" w:cs="Times New Roman"/>
                <w:b/>
              </w:rPr>
              <w:t>lettura e ascolto</w:t>
            </w:r>
            <w:r w:rsidRPr="0024334A">
              <w:rPr>
                <w:rFonts w:ascii="Times New Roman" w:hAnsi="Times New Roman" w:cs="Times New Roman"/>
              </w:rPr>
              <w:t xml:space="preserve"> - comprendere globalmente testi di vario genere, riconoscere scopi, funzioni e strutture di varie tipologie testuali; </w:t>
            </w:r>
            <w:r w:rsidRPr="0024334A">
              <w:rPr>
                <w:rFonts w:ascii="Times New Roman" w:hAnsi="Times New Roman" w:cs="Times New Roman"/>
                <w:b/>
              </w:rPr>
              <w:t>analisi</w:t>
            </w:r>
            <w:r w:rsidRPr="0024334A">
              <w:rPr>
                <w:rFonts w:ascii="Times New Roman" w:hAnsi="Times New Roman" w:cs="Times New Roman"/>
              </w:rPr>
              <w:t xml:space="preserve"> - saper utilizzare gli strumenti di analisi testuale e metodi efficaci per fissare i concetti fondamentali (div. sequenze, scaletta, titolazione); </w:t>
            </w:r>
            <w:r w:rsidRPr="0024334A">
              <w:rPr>
                <w:rFonts w:ascii="Times New Roman" w:hAnsi="Times New Roman" w:cs="Times New Roman"/>
                <w:b/>
              </w:rPr>
              <w:t xml:space="preserve">produzione scritta </w:t>
            </w:r>
            <w:r w:rsidRPr="0024334A">
              <w:rPr>
                <w:rFonts w:ascii="Times New Roman" w:hAnsi="Times New Roman" w:cs="Times New Roman"/>
              </w:rPr>
              <w:t>– strutturare testi di varia tipologia in modo corretto e coerente.</w:t>
            </w:r>
          </w:p>
          <w:p w:rsidR="00CA6561" w:rsidRDefault="00CA6561" w:rsidP="00CA6561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Obiettivi minimi: </w:t>
            </w:r>
            <w:r w:rsidRPr="0024334A">
              <w:rPr>
                <w:rFonts w:cs="Times New Roman"/>
                <w:sz w:val="24"/>
                <w:szCs w:val="24"/>
              </w:rPr>
              <w:t xml:space="preserve">comprendere  testi e i materiali utilizzati e saper trovare il collegamento tra loro; saper riferire in forma sia orale che scritta i principali contenuti dei testi trattati, riconoscendo a grandi linee le varie componenti che caratterizzano il testo narrativo. </w:t>
            </w:r>
          </w:p>
          <w:p w:rsidR="00D023AB" w:rsidRPr="0024334A" w:rsidRDefault="00D023AB" w:rsidP="00D023AB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D023AB" w:rsidRDefault="009E1CBF" w:rsidP="00D023AB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UD</w:t>
            </w:r>
            <w:r w:rsidR="00D023AB" w:rsidRPr="0024334A">
              <w:rPr>
                <w:rFonts w:cs="Times New Roman"/>
                <w:b/>
                <w:sz w:val="24"/>
                <w:szCs w:val="24"/>
              </w:rPr>
              <w:t>A</w:t>
            </w:r>
            <w:r w:rsidR="00D619DC" w:rsidRPr="0024334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A6561">
              <w:rPr>
                <w:rFonts w:cs="Times New Roman"/>
                <w:b/>
                <w:sz w:val="24"/>
                <w:szCs w:val="24"/>
              </w:rPr>
              <w:t xml:space="preserve">3: </w:t>
            </w:r>
            <w:r w:rsidR="00201065">
              <w:rPr>
                <w:rFonts w:cs="Times New Roman"/>
                <w:b/>
                <w:sz w:val="24"/>
                <w:szCs w:val="24"/>
              </w:rPr>
              <w:t>La poesia</w:t>
            </w:r>
          </w:p>
          <w:p w:rsidR="00E258DA" w:rsidRDefault="00E258DA" w:rsidP="00D023AB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E258DA" w:rsidRDefault="00E258DA" w:rsidP="00E258D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Alla scoperta della poesia</w:t>
            </w:r>
            <w:r w:rsidR="00322006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E258DA" w:rsidRDefault="00E258DA" w:rsidP="00E258D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Metri e ritmi</w:t>
            </w:r>
            <w:r w:rsidR="00322006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E258DA" w:rsidRDefault="00E258DA" w:rsidP="00E258D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Rime, strofe, componimenti poetici (il sonetto)</w:t>
            </w:r>
            <w:r w:rsidR="00322006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E258DA" w:rsidRDefault="00E258DA" w:rsidP="00E258D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 figure di suono, del significato e dell’ordine</w:t>
            </w:r>
            <w:r w:rsidR="00322006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E258DA" w:rsidRDefault="00322006" w:rsidP="00E258D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Il trecento storico e letterario.</w:t>
            </w:r>
          </w:p>
          <w:p w:rsidR="00322006" w:rsidRDefault="00322006" w:rsidP="00E258D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Dante Alighieri (biografia) e opere: “Rime” e “Vita nuova”</w:t>
            </w:r>
          </w:p>
          <w:p w:rsidR="00322006" w:rsidRDefault="00322006" w:rsidP="00322006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Lettura e analisi dei seguenti testi poetici: Guido, i’ vorrei che tu e Lapo ed io; Tanto gentile e tanto onesta pare.</w:t>
            </w:r>
          </w:p>
          <w:p w:rsidR="00322006" w:rsidRDefault="00322006" w:rsidP="00322006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Francesco Petrarca (biografia) e il Canzoniere</w:t>
            </w:r>
          </w:p>
          <w:p w:rsidR="00322006" w:rsidRDefault="00322006" w:rsidP="00322006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Lettura e analisi dei seguenti testi poetici: Solo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et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pensoso…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; Erano i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capei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d’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oro…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  <w:p w:rsidR="00E258DA" w:rsidRPr="0024334A" w:rsidRDefault="00E258DA" w:rsidP="00D023AB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D023AB" w:rsidRPr="00564BF5" w:rsidRDefault="00D023AB" w:rsidP="00D023AB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 xml:space="preserve">Competenze: </w:t>
            </w:r>
            <w:r w:rsidR="00564BF5">
              <w:rPr>
                <w:rFonts w:ascii="Times New Roman" w:hAnsi="Times New Roman" w:cs="Times New Roman"/>
              </w:rPr>
              <w:t>Padroneggiare gli strumenti espressivi e argomentativi indispensabili per gestire l’interazione comunicativa verbale in diversi contesti; leggere, comprendere e interpretare testi scritti di vario tipo.</w:t>
            </w:r>
          </w:p>
          <w:p w:rsidR="00D023AB" w:rsidRPr="00460644" w:rsidRDefault="00D023AB" w:rsidP="00D023AB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Conoscenze: </w:t>
            </w:r>
            <w:r w:rsidR="00460644">
              <w:rPr>
                <w:rFonts w:cs="Times New Roman"/>
                <w:sz w:val="24"/>
                <w:szCs w:val="24"/>
              </w:rPr>
              <w:t>Conoscere la terminologia specifica e i c</w:t>
            </w:r>
            <w:r w:rsidR="00564BF5">
              <w:rPr>
                <w:rFonts w:cs="Times New Roman"/>
                <w:sz w:val="24"/>
                <w:szCs w:val="24"/>
              </w:rPr>
              <w:t>oncetti principali della poesia; conoscere le principali nozioni di metrica; conoscere le principali forme metriche della poesia; conoscere le principali figure retoriche di significato, ordine e suono; conoscere i concetti di “simbolo”, “parola chiave”, “campo semantico” e “tema”</w:t>
            </w:r>
            <w:r w:rsidR="00D948E8">
              <w:rPr>
                <w:rFonts w:cs="Times New Roman"/>
                <w:sz w:val="24"/>
                <w:szCs w:val="24"/>
              </w:rPr>
              <w:t>; conoscere le correnti, gli autori, le opere e i testi significativi della poesia europea ed extraeuropea dell’Ottocento e del Novecento.</w:t>
            </w:r>
          </w:p>
          <w:p w:rsidR="00D023AB" w:rsidRPr="00564BF5" w:rsidRDefault="00D023AB" w:rsidP="00D023AB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Abilità: </w:t>
            </w:r>
            <w:r w:rsidR="00564BF5">
              <w:rPr>
                <w:rFonts w:cs="Times New Roman"/>
                <w:sz w:val="24"/>
                <w:szCs w:val="24"/>
              </w:rPr>
              <w:t>Analizzare gli elementi</w:t>
            </w:r>
            <w:r w:rsidR="00D948E8">
              <w:rPr>
                <w:rFonts w:cs="Times New Roman"/>
                <w:sz w:val="24"/>
                <w:szCs w:val="24"/>
              </w:rPr>
              <w:t xml:space="preserve"> principali di un testo poetico; cogliere il significato di un testo orale e scritto; interpretare un testo come un “prodotto” che necessita di una decodifica; rafforzare la capacità di analisi del </w:t>
            </w:r>
            <w:r w:rsidR="00646AF8">
              <w:rPr>
                <w:rFonts w:cs="Times New Roman"/>
                <w:sz w:val="24"/>
                <w:szCs w:val="24"/>
              </w:rPr>
              <w:t xml:space="preserve">testo letterario poetico; analizzare un testo poetico a livello </w:t>
            </w:r>
            <w:proofErr w:type="spellStart"/>
            <w:r w:rsidR="00646AF8">
              <w:rPr>
                <w:rFonts w:cs="Times New Roman"/>
                <w:sz w:val="24"/>
                <w:szCs w:val="24"/>
              </w:rPr>
              <w:t>metrico-ritmico</w:t>
            </w:r>
            <w:proofErr w:type="spellEnd"/>
            <w:r w:rsidR="00646AF8">
              <w:rPr>
                <w:rFonts w:cs="Times New Roman"/>
                <w:sz w:val="24"/>
                <w:szCs w:val="24"/>
              </w:rPr>
              <w:t>; individuare le caratteristiche strutturali (lessico, sintassi, organizzazione del testo) e retoriche di un testo poetico; individuare il significato di un testo poetico tramite i simboli, le parole chiave, i campi semantici e i temi; contestualizzare e commentare un testo poetico; operare confronti fra testi poetici.</w:t>
            </w:r>
          </w:p>
          <w:p w:rsidR="00D023AB" w:rsidRPr="0024334A" w:rsidRDefault="00D023AB" w:rsidP="00D023AB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Obiettivi minimi: </w:t>
            </w:r>
            <w:r w:rsidR="00646AF8" w:rsidRPr="0024334A">
              <w:rPr>
                <w:rFonts w:cs="Times New Roman"/>
                <w:sz w:val="24"/>
                <w:szCs w:val="24"/>
              </w:rPr>
              <w:t>comprendere  testi e i materiali utilizzati e saper trovare il collegamento tra loro; saper riferire in forma sia orale che scritta i principali contenuti dei testi trattati, riconoscendo a grandi linee le varie componenti che c</w:t>
            </w:r>
            <w:r w:rsidR="00646AF8">
              <w:rPr>
                <w:rFonts w:cs="Times New Roman"/>
                <w:sz w:val="24"/>
                <w:szCs w:val="24"/>
              </w:rPr>
              <w:t>aratterizzano il testo poetico</w:t>
            </w:r>
            <w:r w:rsidR="00646AF8" w:rsidRPr="0024334A">
              <w:rPr>
                <w:rFonts w:cs="Times New Roman"/>
                <w:sz w:val="24"/>
                <w:szCs w:val="24"/>
              </w:rPr>
              <w:t>.</w:t>
            </w:r>
          </w:p>
          <w:p w:rsidR="00D023AB" w:rsidRPr="0024334A" w:rsidRDefault="00D023AB" w:rsidP="00D023AB">
            <w:pPr>
              <w:framePr w:hSpace="141" w:wrap="around" w:vAnchor="text" w:hAnchor="margin" w:y="5"/>
              <w:ind w:left="360"/>
              <w:rPr>
                <w:rFonts w:ascii="Times New Roman" w:hAnsi="Times New Roman" w:cs="Times New Roman"/>
              </w:rPr>
            </w:pPr>
          </w:p>
          <w:p w:rsidR="00957A31" w:rsidRDefault="00957A31" w:rsidP="007277F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277FC" w:rsidRDefault="009E1CBF" w:rsidP="007277F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>UD</w:t>
            </w:r>
            <w:r w:rsidR="00CA6561">
              <w:rPr>
                <w:rFonts w:cs="Times New Roman"/>
                <w:b/>
                <w:sz w:val="24"/>
                <w:szCs w:val="24"/>
              </w:rPr>
              <w:t xml:space="preserve">A 4: </w:t>
            </w:r>
            <w:r w:rsidR="00201065">
              <w:rPr>
                <w:rFonts w:cs="Times New Roman"/>
                <w:b/>
                <w:sz w:val="24"/>
                <w:szCs w:val="24"/>
              </w:rPr>
              <w:t>Il teatro</w:t>
            </w:r>
          </w:p>
          <w:p w:rsidR="00DA374A" w:rsidRDefault="00DA374A" w:rsidP="007277F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DA374A" w:rsidRDefault="00DA374A" w:rsidP="00DA374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Le emozioni</w:t>
            </w:r>
          </w:p>
          <w:p w:rsidR="00DA374A" w:rsidRDefault="00DA374A" w:rsidP="00DA374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lettura espressiva</w:t>
            </w:r>
          </w:p>
          <w:p w:rsidR="00DA374A" w:rsidRDefault="00DA374A" w:rsidP="00DA374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 partitura del testo</w:t>
            </w:r>
          </w:p>
          <w:p w:rsidR="00DA374A" w:rsidRDefault="00DA374A" w:rsidP="00DA374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L’intenzione comunicativa e il sottotesto</w:t>
            </w:r>
          </w:p>
          <w:p w:rsidR="00DA374A" w:rsidRDefault="00DA374A" w:rsidP="00DA374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L’articolazione della voce </w:t>
            </w:r>
          </w:p>
          <w:p w:rsidR="00DA374A" w:rsidRDefault="00DA374A" w:rsidP="00DA374A">
            <w:pPr>
              <w:pStyle w:val="Testonotaapidipagina"/>
              <w:numPr>
                <w:ilvl w:val="0"/>
                <w:numId w:val="14"/>
              </w:num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Lettura e analisi del testo “Nel bosco” di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Akutagawa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Ryunosuke</w:t>
            </w:r>
            <w:proofErr w:type="spellEnd"/>
          </w:p>
          <w:p w:rsidR="00DA374A" w:rsidRPr="0024334A" w:rsidRDefault="00DA374A" w:rsidP="007277F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7277FC" w:rsidRPr="0024334A" w:rsidRDefault="007277FC" w:rsidP="007277FC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>Competenze:</w:t>
            </w:r>
            <w:r w:rsidRPr="0024334A">
              <w:rPr>
                <w:rFonts w:ascii="Times New Roman" w:hAnsi="Times New Roman" w:cs="Times New Roman"/>
              </w:rPr>
              <w:t xml:space="preserve"> </w:t>
            </w:r>
            <w:r w:rsidR="00564BF5">
              <w:rPr>
                <w:rFonts w:ascii="Times New Roman" w:hAnsi="Times New Roman" w:cs="Times New Roman"/>
              </w:rPr>
              <w:t>Padroneggiare gli strumenti espressivi e argomentativi indispensabili per gestire l’interazione comunicativa verbale in diversi contesti; leggere, comprendere e interpretare testi scritti di vario tipo.</w:t>
            </w:r>
          </w:p>
          <w:p w:rsidR="007277FC" w:rsidRPr="0024334A" w:rsidRDefault="007277FC" w:rsidP="007277FC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>Conoscenze:</w:t>
            </w:r>
            <w:r w:rsidRPr="0024334A">
              <w:rPr>
                <w:rFonts w:ascii="Times New Roman" w:hAnsi="Times New Roman" w:cs="Times New Roman"/>
              </w:rPr>
              <w:t xml:space="preserve"> </w:t>
            </w:r>
            <w:r w:rsidR="00460644">
              <w:rPr>
                <w:rFonts w:cs="Times New Roman"/>
              </w:rPr>
              <w:t>Conoscere la terminologia specifica e i</w:t>
            </w:r>
            <w:r w:rsidR="00564BF5">
              <w:rPr>
                <w:rFonts w:cs="Times New Roman"/>
              </w:rPr>
              <w:t xml:space="preserve"> concetti principali del teatro; </w:t>
            </w:r>
            <w:r w:rsidR="00D948E8">
              <w:rPr>
                <w:rFonts w:cs="Times New Roman"/>
              </w:rPr>
              <w:t>conoscere gli autori, le opere e i testi significativi del teatro dalle origini a oggi.</w:t>
            </w:r>
          </w:p>
          <w:p w:rsidR="007277FC" w:rsidRPr="0024334A" w:rsidRDefault="007277FC" w:rsidP="007277FC">
            <w:pPr>
              <w:rPr>
                <w:rFonts w:ascii="Times New Roman" w:hAnsi="Times New Roman" w:cs="Times New Roman"/>
              </w:rPr>
            </w:pPr>
            <w:r w:rsidRPr="0024334A">
              <w:rPr>
                <w:rFonts w:ascii="Times New Roman" w:hAnsi="Times New Roman" w:cs="Times New Roman"/>
                <w:b/>
              </w:rPr>
              <w:t>Abilità:</w:t>
            </w:r>
            <w:r w:rsidRPr="0024334A">
              <w:rPr>
                <w:rFonts w:ascii="Times New Roman" w:hAnsi="Times New Roman" w:cs="Times New Roman"/>
              </w:rPr>
              <w:t xml:space="preserve"> </w:t>
            </w:r>
            <w:r w:rsidR="00564BF5">
              <w:rPr>
                <w:rFonts w:cs="Times New Roman"/>
              </w:rPr>
              <w:t>Analizzare gli elementi principali di un testo teatrale</w:t>
            </w:r>
            <w:r w:rsidR="00D948E8">
              <w:rPr>
                <w:rFonts w:cs="Times New Roman"/>
              </w:rPr>
              <w:t>; cogliere il significato di un testo orale e scritto; interpretare un testo come un “prodotto” che necessita di una decodifica; rafforzare la capacità di analis</w:t>
            </w:r>
            <w:r w:rsidR="00646AF8">
              <w:rPr>
                <w:rFonts w:cs="Times New Roman"/>
              </w:rPr>
              <w:t>i del testo letterario teatrale; individuare le caratteristiche del testo teatrale, della messinscena e dei generi letterari.</w:t>
            </w:r>
          </w:p>
          <w:p w:rsidR="00522D43" w:rsidRDefault="007277FC" w:rsidP="007277FC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24334A">
              <w:rPr>
                <w:rFonts w:cs="Times New Roman"/>
                <w:b/>
                <w:sz w:val="24"/>
                <w:szCs w:val="24"/>
              </w:rPr>
              <w:t xml:space="preserve">Obiettivi minimi: </w:t>
            </w:r>
            <w:r w:rsidR="00646AF8" w:rsidRPr="0024334A">
              <w:rPr>
                <w:rFonts w:cs="Times New Roman"/>
                <w:sz w:val="24"/>
                <w:szCs w:val="24"/>
              </w:rPr>
              <w:t>comprendere  testi e i materiali utilizzati e saper trovare il collegamento tra loro; saper riferire in forma sia orale che scritta i principali contenuti dei testi trattati, riconoscendo a grandi linee le varie componenti che c</w:t>
            </w:r>
            <w:r w:rsidR="00646AF8">
              <w:rPr>
                <w:rFonts w:cs="Times New Roman"/>
                <w:sz w:val="24"/>
                <w:szCs w:val="24"/>
              </w:rPr>
              <w:t>aratterizzano il testo teatrale</w:t>
            </w:r>
            <w:r w:rsidR="00646AF8" w:rsidRPr="0024334A">
              <w:rPr>
                <w:rFonts w:cs="Times New Roman"/>
                <w:sz w:val="24"/>
                <w:szCs w:val="24"/>
              </w:rPr>
              <w:t>.</w:t>
            </w:r>
          </w:p>
          <w:p w:rsidR="00CA6561" w:rsidRPr="0024334A" w:rsidRDefault="00CA6561" w:rsidP="007277FC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  <w:p w:rsidR="004A6545" w:rsidRPr="0024334A" w:rsidRDefault="004A6545" w:rsidP="00CA6561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791D65" w:rsidRDefault="00791D65" w:rsidP="004848A7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791D65" w:rsidRDefault="00791D65" w:rsidP="004848A7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</w:rPr>
      </w:pPr>
    </w:p>
    <w:p w:rsidR="00AA69B2" w:rsidRDefault="00387FED" w:rsidP="004848A7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Pisa lì 10/06/2019</w:t>
      </w:r>
      <w:r w:rsidR="004D7702" w:rsidRPr="0024334A">
        <w:rPr>
          <w:rFonts w:ascii="Times New Roman" w:hAnsi="Times New Roman" w:cs="Times New Roman"/>
        </w:rPr>
        <w:tab/>
        <w:t xml:space="preserve">                         </w:t>
      </w:r>
      <w:r w:rsidR="00D619DC" w:rsidRPr="0024334A">
        <w:rPr>
          <w:rFonts w:ascii="Times New Roman" w:hAnsi="Times New Roman" w:cs="Times New Roman"/>
        </w:rPr>
        <w:t xml:space="preserve">          Il docente </w:t>
      </w:r>
      <w:proofErr w:type="spellStart"/>
      <w:r w:rsidR="004848A7">
        <w:rPr>
          <w:rFonts w:ascii="Times New Roman" w:hAnsi="Times New Roman" w:cs="Times New Roman"/>
          <w:i/>
        </w:rPr>
        <w:t>Marilenia</w:t>
      </w:r>
      <w:proofErr w:type="spellEnd"/>
      <w:r w:rsidR="004848A7">
        <w:rPr>
          <w:rFonts w:ascii="Times New Roman" w:hAnsi="Times New Roman" w:cs="Times New Roman"/>
          <w:i/>
        </w:rPr>
        <w:t xml:space="preserve"> Gravino</w:t>
      </w:r>
    </w:p>
    <w:p w:rsidR="00387FED" w:rsidRDefault="00387FED" w:rsidP="004848A7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387FED" w:rsidRDefault="00387FED" w:rsidP="004848A7">
      <w:pPr>
        <w:tabs>
          <w:tab w:val="center" w:pos="7088"/>
        </w:tabs>
        <w:snapToGrid w:val="0"/>
        <w:spacing w:before="100" w:after="100"/>
        <w:rPr>
          <w:rFonts w:ascii="Times New Roman" w:hAnsi="Times New Roman" w:cs="Times New Roman"/>
          <w:i/>
        </w:rPr>
      </w:pPr>
    </w:p>
    <w:p w:rsidR="00387FED" w:rsidRPr="00387FED" w:rsidRDefault="00387FED" w:rsidP="00387FED">
      <w:pPr>
        <w:tabs>
          <w:tab w:val="center" w:pos="7088"/>
        </w:tabs>
        <w:snapToGrid w:val="0"/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alunni</w:t>
      </w:r>
    </w:p>
    <w:sectPr w:rsidR="00387FED" w:rsidRPr="00387FED" w:rsidSect="002B68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75" w:right="1134" w:bottom="1160" w:left="1134" w:header="567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9E" w:rsidRDefault="0004559E">
      <w:r>
        <w:separator/>
      </w:r>
    </w:p>
  </w:endnote>
  <w:endnote w:type="continuationSeparator" w:id="0">
    <w:p w:rsidR="0004559E" w:rsidRDefault="0004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">
    <w:altName w:val="Times New Roman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20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right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pagina </w:t>
          </w:r>
          <w:r w:rsidR="00083CF5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PAGE </w:instrText>
          </w:r>
          <w:r w:rsidR="00083CF5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791D65">
            <w:rPr>
              <w:rFonts w:cs="Times New Roman"/>
              <w:i/>
              <w:iCs/>
              <w:noProof/>
              <w:sz w:val="18"/>
              <w:szCs w:val="18"/>
            </w:rPr>
            <w:t>3</w:t>
          </w:r>
          <w:r w:rsidR="00083CF5">
            <w:rPr>
              <w:rFonts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 di </w:t>
          </w:r>
          <w:r w:rsidR="00083CF5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NUMPAGES </w:instrText>
          </w:r>
          <w:r w:rsidR="00083CF5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50754D">
            <w:rPr>
              <w:rFonts w:cs="Times New Roman"/>
              <w:i/>
              <w:iCs/>
              <w:noProof/>
              <w:sz w:val="18"/>
              <w:szCs w:val="18"/>
            </w:rPr>
            <w:t>3</w:t>
          </w:r>
          <w:r w:rsidR="00083CF5">
            <w:rPr>
              <w:rFonts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:rsidR="00AA69B2" w:rsidRDefault="00AA69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76"/>
      <w:gridCol w:w="8562"/>
    </w:tblGrid>
    <w:tr w:rsidR="00AA69B2">
      <w:tc>
        <w:tcPr>
          <w:tcW w:w="1076" w:type="dxa"/>
          <w:shd w:val="clear" w:color="auto" w:fill="auto"/>
        </w:tcPr>
        <w:p w:rsidR="00AA69B2" w:rsidRDefault="00AA69B2">
          <w:pPr>
            <w:pStyle w:val="Contenutotabella"/>
            <w:rPr>
              <w:rFonts w:ascii="Arial" w:hAnsi="Arial"/>
              <w:sz w:val="18"/>
              <w:szCs w:val="18"/>
            </w:rPr>
          </w:pPr>
        </w:p>
      </w:tc>
      <w:tc>
        <w:tcPr>
          <w:tcW w:w="8562" w:type="dxa"/>
          <w:tcBorders>
            <w:top w:val="single" w:sz="8" w:space="0" w:color="3333FF"/>
          </w:tcBorders>
          <w:shd w:val="clear" w:color="auto" w:fill="auto"/>
        </w:tcPr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codice ufficio </w:t>
          </w:r>
          <w:r>
            <w:rPr>
              <w:rFonts w:ascii="Arial" w:hAnsi="Arial"/>
              <w:b/>
              <w:bCs/>
              <w:sz w:val="18"/>
              <w:szCs w:val="18"/>
            </w:rPr>
            <w:t>UFWFGI</w:t>
          </w:r>
          <w:r>
            <w:rPr>
              <w:rFonts w:ascii="Arial" w:hAnsi="Arial"/>
              <w:sz w:val="18"/>
              <w:szCs w:val="18"/>
            </w:rPr>
            <w:t xml:space="preserve"> | C.F. </w:t>
          </w:r>
          <w:r>
            <w:rPr>
              <w:rFonts w:ascii="Arial" w:hAnsi="Arial"/>
              <w:b/>
              <w:bCs/>
              <w:sz w:val="18"/>
              <w:szCs w:val="18"/>
            </w:rPr>
            <w:t>80006470506</w:t>
          </w:r>
          <w:r>
            <w:rPr>
              <w:rFonts w:ascii="Arial" w:hAnsi="Arial"/>
              <w:sz w:val="18"/>
              <w:szCs w:val="18"/>
            </w:rPr>
            <w:t xml:space="preserve"> | C/C 12787560 | IBAN IT04B0630014000CC1250850005</w:t>
          </w:r>
        </w:p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centrale e segreteria: largo Marchesi 12, 56124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050570161</w:t>
          </w:r>
        </w:p>
        <w:p w:rsidR="00AA69B2" w:rsidRDefault="00AA69B2">
          <w:pPr>
            <w:pStyle w:val="Pidipagina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associata: via Possenti 20, 56121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05020433</w:t>
          </w:r>
        </w:p>
      </w:tc>
    </w:tr>
  </w:tbl>
  <w:p w:rsidR="00AA69B2" w:rsidRDefault="00AA69B2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9E" w:rsidRDefault="0004559E">
      <w:r>
        <w:separator/>
      </w:r>
    </w:p>
  </w:footnote>
  <w:footnote w:type="continuationSeparator" w:id="0">
    <w:p w:rsidR="0004559E" w:rsidRDefault="00045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bottom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both"/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>Istituto di Istruzione Superiore “E. Santoni” di Pisa</w:t>
          </w:r>
        </w:p>
      </w:tc>
      <w:tc>
        <w:tcPr>
          <w:tcW w:w="4820" w:type="dxa"/>
          <w:tcBorders>
            <w:bottom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right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</w:tr>
  </w:tbl>
  <w:p w:rsidR="00AA69B2" w:rsidRDefault="00AA69B2">
    <w:pPr>
      <w:spacing w:line="360" w:lineRule="auto"/>
      <w:jc w:val="both"/>
      <w:rPr>
        <w:rFonts w:ascii="Arial" w:hAnsi="Arial" w:cs="Times New Roman"/>
        <w:i/>
        <w:i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15"/>
      <w:gridCol w:w="2100"/>
      <w:gridCol w:w="1535"/>
      <w:gridCol w:w="1639"/>
      <w:gridCol w:w="230"/>
      <w:gridCol w:w="3116"/>
    </w:tblGrid>
    <w:tr w:rsidR="00AA69B2">
      <w:trPr>
        <w:trHeight w:val="819"/>
      </w:trPr>
      <w:tc>
        <w:tcPr>
          <w:tcW w:w="4650" w:type="dxa"/>
          <w:gridSpan w:val="3"/>
          <w:shd w:val="clear" w:color="auto" w:fill="auto"/>
        </w:tcPr>
        <w:p w:rsidR="00AA69B2" w:rsidRDefault="00254D03">
          <w:pPr>
            <w:pStyle w:val="Contenutotabella"/>
            <w:rPr>
              <w:rFonts w:ascii="Liberation Sans Narrow" w:hAnsi="Liberation Sans Narrow"/>
              <w:sz w:val="18"/>
              <w:szCs w:val="18"/>
            </w:rPr>
          </w:pPr>
          <w:r>
            <w:rPr>
              <w:rFonts w:ascii="FreeSerif" w:hAnsi="FreeSerif"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2876550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:rsidR="00AA69B2" w:rsidRDefault="00AA69B2">
          <w:pPr>
            <w:pStyle w:val="Contenutotabella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:rsidR="00AA69B2" w:rsidRDefault="00254D03">
          <w:pPr>
            <w:pStyle w:val="Contenutotabella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542925" cy="5810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0467" w:rsidRPr="002D0467" w:rsidRDefault="002D0467">
          <w:pPr>
            <w:pStyle w:val="Contenutotabella"/>
            <w:jc w:val="right"/>
            <w:rPr>
              <w:rFonts w:ascii="Arial" w:hAnsi="Arial" w:cs="Arial"/>
              <w:sz w:val="10"/>
              <w:szCs w:val="16"/>
            </w:rPr>
          </w:pPr>
        </w:p>
        <w:p w:rsidR="00AA69B2" w:rsidRDefault="00254D03">
          <w:pPr>
            <w:pStyle w:val="Contenutotabella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1514475" cy="3619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69B2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8620" w:type="dxa"/>
          <w:gridSpan w:val="5"/>
          <w:shd w:val="clear" w:color="auto" w:fill="auto"/>
        </w:tcPr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agraria agroalimentare agroindustria | chimica, materiali e biotecnologie | costruzioni, ambiente e territorio | servizi socio-sanitari</w:t>
          </w:r>
        </w:p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corso operatore del benessere | agenzia formativa Regione Toscana PI0626 – ISO9001</w:t>
          </w:r>
        </w:p>
      </w:tc>
    </w:tr>
    <w:tr w:rsidR="00AA69B2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100" w:type="dxa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www.e-santoni.gov.it</w:t>
          </w:r>
        </w:p>
      </w:tc>
      <w:tc>
        <w:tcPr>
          <w:tcW w:w="3174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jc w:val="center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346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jc w:val="right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PEC: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piis003007@pec.istruzione.it</w:t>
          </w:r>
        </w:p>
      </w:tc>
    </w:tr>
  </w:tbl>
  <w:p w:rsidR="00AA69B2" w:rsidRDefault="00AA69B2">
    <w:pPr>
      <w:rPr>
        <w:sz w:val="16"/>
        <w:szCs w:val="16"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i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DAC1EB9"/>
    <w:multiLevelType w:val="multilevel"/>
    <w:tmpl w:val="B93A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4626E"/>
    <w:multiLevelType w:val="hybridMultilevel"/>
    <w:tmpl w:val="541E6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DE71A7"/>
    <w:multiLevelType w:val="hybridMultilevel"/>
    <w:tmpl w:val="A34AD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44A03"/>
    <w:multiLevelType w:val="hybridMultilevel"/>
    <w:tmpl w:val="D9AC23A0"/>
    <w:lvl w:ilvl="0" w:tplc="EDF4340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44CED"/>
    <w:multiLevelType w:val="hybridMultilevel"/>
    <w:tmpl w:val="C3621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F39F9"/>
    <w:multiLevelType w:val="hybridMultilevel"/>
    <w:tmpl w:val="832CBE2A"/>
    <w:lvl w:ilvl="0" w:tplc="F662B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81679"/>
    <w:multiLevelType w:val="hybridMultilevel"/>
    <w:tmpl w:val="99782FDC"/>
    <w:lvl w:ilvl="0" w:tplc="60CE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63244"/>
    <w:multiLevelType w:val="hybridMultilevel"/>
    <w:tmpl w:val="1E1093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94BAC"/>
    <w:multiLevelType w:val="hybridMultilevel"/>
    <w:tmpl w:val="95B2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52478"/>
    <w:multiLevelType w:val="hybridMultilevel"/>
    <w:tmpl w:val="8B20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3780F"/>
    <w:multiLevelType w:val="hybridMultilevel"/>
    <w:tmpl w:val="3B7EA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13"/>
  </w:num>
  <w:num w:numId="10">
    <w:abstractNumId w:val="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D0467"/>
    <w:rsid w:val="000026C2"/>
    <w:rsid w:val="0000524E"/>
    <w:rsid w:val="0004559E"/>
    <w:rsid w:val="00082BCD"/>
    <w:rsid w:val="00083CF5"/>
    <w:rsid w:val="00093F96"/>
    <w:rsid w:val="000C1F34"/>
    <w:rsid w:val="000D0E8D"/>
    <w:rsid w:val="00100FF4"/>
    <w:rsid w:val="00137129"/>
    <w:rsid w:val="001434E0"/>
    <w:rsid w:val="00166425"/>
    <w:rsid w:val="001F3C94"/>
    <w:rsid w:val="00201065"/>
    <w:rsid w:val="0024334A"/>
    <w:rsid w:val="002466EA"/>
    <w:rsid w:val="002533DF"/>
    <w:rsid w:val="00254D03"/>
    <w:rsid w:val="0028248A"/>
    <w:rsid w:val="00286399"/>
    <w:rsid w:val="00293538"/>
    <w:rsid w:val="002B68EF"/>
    <w:rsid w:val="002D0467"/>
    <w:rsid w:val="002D4810"/>
    <w:rsid w:val="002E2159"/>
    <w:rsid w:val="00322006"/>
    <w:rsid w:val="00352247"/>
    <w:rsid w:val="00387FED"/>
    <w:rsid w:val="003B6129"/>
    <w:rsid w:val="003D2707"/>
    <w:rsid w:val="003D3346"/>
    <w:rsid w:val="003D69C9"/>
    <w:rsid w:val="00415C0A"/>
    <w:rsid w:val="0042498F"/>
    <w:rsid w:val="004327A5"/>
    <w:rsid w:val="004341B0"/>
    <w:rsid w:val="00460644"/>
    <w:rsid w:val="00472A99"/>
    <w:rsid w:val="004776F2"/>
    <w:rsid w:val="004848A7"/>
    <w:rsid w:val="004A25B7"/>
    <w:rsid w:val="004A6545"/>
    <w:rsid w:val="004B12FC"/>
    <w:rsid w:val="004D7702"/>
    <w:rsid w:val="004E77B0"/>
    <w:rsid w:val="00500120"/>
    <w:rsid w:val="0050754D"/>
    <w:rsid w:val="00522D43"/>
    <w:rsid w:val="00564BF5"/>
    <w:rsid w:val="0056734A"/>
    <w:rsid w:val="00575845"/>
    <w:rsid w:val="00586E54"/>
    <w:rsid w:val="005A56D8"/>
    <w:rsid w:val="005F3A30"/>
    <w:rsid w:val="00614E0C"/>
    <w:rsid w:val="00646AF8"/>
    <w:rsid w:val="00676186"/>
    <w:rsid w:val="00684FF5"/>
    <w:rsid w:val="006A100C"/>
    <w:rsid w:val="007277FC"/>
    <w:rsid w:val="00752A59"/>
    <w:rsid w:val="0076612D"/>
    <w:rsid w:val="00791D65"/>
    <w:rsid w:val="007971F9"/>
    <w:rsid w:val="007B2044"/>
    <w:rsid w:val="007F634C"/>
    <w:rsid w:val="00821A26"/>
    <w:rsid w:val="008352F4"/>
    <w:rsid w:val="008832F8"/>
    <w:rsid w:val="00894261"/>
    <w:rsid w:val="008D0D81"/>
    <w:rsid w:val="008D4A1D"/>
    <w:rsid w:val="008D7A61"/>
    <w:rsid w:val="009016EF"/>
    <w:rsid w:val="00931FDF"/>
    <w:rsid w:val="00931FEA"/>
    <w:rsid w:val="00957A31"/>
    <w:rsid w:val="009B0C0B"/>
    <w:rsid w:val="009B6B78"/>
    <w:rsid w:val="009E1CBF"/>
    <w:rsid w:val="00A922D2"/>
    <w:rsid w:val="00AA69B2"/>
    <w:rsid w:val="00AE2133"/>
    <w:rsid w:val="00B6297B"/>
    <w:rsid w:val="00B92761"/>
    <w:rsid w:val="00BB143F"/>
    <w:rsid w:val="00BB44D7"/>
    <w:rsid w:val="00BE5907"/>
    <w:rsid w:val="00BF5EC7"/>
    <w:rsid w:val="00C160CC"/>
    <w:rsid w:val="00C75BA0"/>
    <w:rsid w:val="00CA6561"/>
    <w:rsid w:val="00D023AB"/>
    <w:rsid w:val="00D04CEE"/>
    <w:rsid w:val="00D33F8D"/>
    <w:rsid w:val="00D50D29"/>
    <w:rsid w:val="00D50F00"/>
    <w:rsid w:val="00D619DC"/>
    <w:rsid w:val="00D72B08"/>
    <w:rsid w:val="00D92EA3"/>
    <w:rsid w:val="00D948E8"/>
    <w:rsid w:val="00DA374A"/>
    <w:rsid w:val="00DA4D5E"/>
    <w:rsid w:val="00DD6AC8"/>
    <w:rsid w:val="00E258DA"/>
    <w:rsid w:val="00E563CE"/>
    <w:rsid w:val="00E71DAB"/>
    <w:rsid w:val="00EE5AE8"/>
    <w:rsid w:val="00EE7457"/>
    <w:rsid w:val="00EF43AE"/>
    <w:rsid w:val="00F247B4"/>
    <w:rsid w:val="00F30045"/>
    <w:rsid w:val="00F8655E"/>
    <w:rsid w:val="00FC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8EF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Titolo2"/>
    <w:next w:val="Corpotesto"/>
    <w:qFormat/>
    <w:rsid w:val="002B68EF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0">
    <w:name w:val="heading 2"/>
    <w:basedOn w:val="Titolo2"/>
    <w:next w:val="Corpotesto"/>
    <w:qFormat/>
    <w:rsid w:val="002B68EF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2"/>
    <w:next w:val="Corpotesto"/>
    <w:qFormat/>
    <w:rsid w:val="002B68EF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D770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71DAB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B68EF"/>
    <w:rPr>
      <w:color w:val="000080"/>
      <w:u w:val="single"/>
    </w:rPr>
  </w:style>
  <w:style w:type="character" w:customStyle="1" w:styleId="Carpredefinitoparagrafo1">
    <w:name w:val="Car. predefinito paragrafo1"/>
    <w:rsid w:val="002B68EF"/>
  </w:style>
  <w:style w:type="character" w:styleId="Enfasigrassetto">
    <w:name w:val="Strong"/>
    <w:qFormat/>
    <w:rsid w:val="002B68EF"/>
    <w:rPr>
      <w:b/>
      <w:bCs/>
    </w:rPr>
  </w:style>
  <w:style w:type="paragraph" w:customStyle="1" w:styleId="Titolo2">
    <w:name w:val="Titolo2"/>
    <w:basedOn w:val="Normale"/>
    <w:next w:val="Corpotesto"/>
    <w:rsid w:val="002B68EF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otesto">
    <w:name w:val="Corpo testo"/>
    <w:basedOn w:val="Normale"/>
    <w:rsid w:val="002B68EF"/>
    <w:pPr>
      <w:spacing w:after="140" w:line="288" w:lineRule="auto"/>
    </w:pPr>
  </w:style>
  <w:style w:type="paragraph" w:styleId="Elenco">
    <w:name w:val="List"/>
    <w:basedOn w:val="Corpotesto"/>
    <w:rsid w:val="002B68EF"/>
  </w:style>
  <w:style w:type="paragraph" w:styleId="Didascalia">
    <w:name w:val="caption"/>
    <w:basedOn w:val="Normale"/>
    <w:qFormat/>
    <w:rsid w:val="002B68E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B68EF"/>
    <w:pPr>
      <w:suppressLineNumbers/>
    </w:pPr>
  </w:style>
  <w:style w:type="paragraph" w:customStyle="1" w:styleId="Contenutotabella">
    <w:name w:val="Contenuto tabella"/>
    <w:basedOn w:val="Normale"/>
    <w:rsid w:val="002B68EF"/>
    <w:pPr>
      <w:suppressLineNumbers/>
    </w:pPr>
  </w:style>
  <w:style w:type="paragraph" w:styleId="Pidipagina">
    <w:name w:val="foot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2B68EF"/>
    <w:pPr>
      <w:jc w:val="center"/>
    </w:pPr>
    <w:rPr>
      <w:b/>
      <w:bCs/>
    </w:rPr>
  </w:style>
  <w:style w:type="paragraph" w:customStyle="1" w:styleId="Normale1">
    <w:name w:val="Normale1"/>
    <w:rsid w:val="002B68EF"/>
    <w:pPr>
      <w:suppressAutoHyphens/>
      <w:spacing w:line="100" w:lineRule="atLeast"/>
    </w:pPr>
    <w:rPr>
      <w:rFonts w:ascii="Bodoni" w:eastAsia="Cambria" w:hAnsi="Bodoni"/>
      <w:kern w:val="1"/>
      <w:sz w:val="18"/>
      <w:szCs w:val="24"/>
      <w:lang w:eastAsia="ar-SA"/>
    </w:rPr>
  </w:style>
  <w:style w:type="paragraph" w:customStyle="1" w:styleId="Testocitato">
    <w:name w:val="Testo citato"/>
    <w:basedOn w:val="Normale"/>
    <w:rsid w:val="002B68EF"/>
    <w:pPr>
      <w:spacing w:after="283"/>
      <w:ind w:left="567" w:right="567"/>
    </w:pPr>
  </w:style>
  <w:style w:type="paragraph" w:styleId="Titolo">
    <w:name w:val="Title"/>
    <w:basedOn w:val="Titolo2"/>
    <w:next w:val="Corpotesto"/>
    <w:qFormat/>
    <w:rsid w:val="002B68E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"/>
    <w:next w:val="Corpotesto"/>
    <w:qFormat/>
    <w:rsid w:val="002B68EF"/>
    <w:pPr>
      <w:spacing w:before="60"/>
      <w:jc w:val="center"/>
    </w:pPr>
    <w:rPr>
      <w:sz w:val="36"/>
      <w:szCs w:val="36"/>
    </w:rPr>
  </w:style>
  <w:style w:type="paragraph" w:customStyle="1" w:styleId="Titolo10">
    <w:name w:val="Titolo1"/>
    <w:basedOn w:val="Normale"/>
    <w:next w:val="Corpotesto"/>
    <w:rsid w:val="002B68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next w:val="Corpotesto"/>
    <w:rsid w:val="002B68EF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table" w:styleId="Grigliatabella">
    <w:name w:val="Table Grid"/>
    <w:basedOn w:val="Tabellanormale"/>
    <w:uiPriority w:val="59"/>
    <w:rsid w:val="00F3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8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8F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4A25B7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D770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paragraph" w:styleId="Corpodeltesto">
    <w:name w:val="Body Text"/>
    <w:basedOn w:val="Normale"/>
    <w:link w:val="CorpodeltestoCarattere"/>
    <w:rsid w:val="004D7702"/>
    <w:pPr>
      <w:spacing w:after="120"/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4D7702"/>
    <w:rPr>
      <w:rFonts w:cs="Calibri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4D7702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7702"/>
    <w:rPr>
      <w:rFonts w:cs="Calibri"/>
      <w:lang w:eastAsia="ar-SA"/>
    </w:rPr>
  </w:style>
  <w:style w:type="paragraph" w:customStyle="1" w:styleId="Intestazione1">
    <w:name w:val="Intestazione1"/>
    <w:basedOn w:val="Normale"/>
    <w:next w:val="Corpodeltesto"/>
    <w:rsid w:val="004D7702"/>
    <w:pPr>
      <w:tabs>
        <w:tab w:val="center" w:pos="4819"/>
        <w:tab w:val="right" w:pos="9638"/>
      </w:tabs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paragraph" w:styleId="Paragrafoelenco">
    <w:name w:val="List Paragraph"/>
    <w:basedOn w:val="Normale"/>
    <w:qFormat/>
    <w:rsid w:val="004D770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971F9"/>
    <w:pPr>
      <w:spacing w:after="120" w:line="480" w:lineRule="auto"/>
    </w:pPr>
    <w:rPr>
      <w:rFonts w:ascii="Times New Roman" w:eastAsia="Times New Roman" w:hAnsi="Times New Roman" w:cs="Times New Roman"/>
      <w:kern w:val="0"/>
      <w:sz w:val="26"/>
      <w:szCs w:val="20"/>
      <w:lang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971F9"/>
    <w:rPr>
      <w:sz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71DAB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paragraph" w:customStyle="1" w:styleId="TxBrp12">
    <w:name w:val="TxBr_p12"/>
    <w:basedOn w:val="Normale"/>
    <w:rsid w:val="00575845"/>
    <w:pPr>
      <w:widowControl w:val="0"/>
      <w:tabs>
        <w:tab w:val="left" w:pos="606"/>
      </w:tabs>
      <w:suppressAutoHyphens w:val="0"/>
      <w:autoSpaceDE w:val="0"/>
      <w:autoSpaceDN w:val="0"/>
      <w:adjustRightInd w:val="0"/>
      <w:spacing w:line="277" w:lineRule="atLeast"/>
      <w:ind w:left="294" w:hanging="606"/>
      <w:jc w:val="both"/>
    </w:pPr>
    <w:rPr>
      <w:rFonts w:ascii="Times New Roman" w:eastAsia="Times New Roman" w:hAnsi="Times New Roman" w:cs="Times New Roman"/>
      <w:kern w:val="0"/>
      <w:lang w:val="en-US" w:eastAsia="it-IT" w:bidi="ar-SA"/>
    </w:rPr>
  </w:style>
  <w:style w:type="paragraph" w:styleId="NormaleWeb">
    <w:name w:val="Normal (Web)"/>
    <w:basedOn w:val="Normale"/>
    <w:uiPriority w:val="99"/>
    <w:unhideWhenUsed/>
    <w:rsid w:val="00D619D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docente</cp:lastModifiedBy>
  <cp:revision>5</cp:revision>
  <cp:lastPrinted>2019-06-08T08:00:00Z</cp:lastPrinted>
  <dcterms:created xsi:type="dcterms:W3CDTF">2019-06-07T16:17:00Z</dcterms:created>
  <dcterms:modified xsi:type="dcterms:W3CDTF">2019-06-08T08:00:00Z</dcterms:modified>
</cp:coreProperties>
</file>